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624C" w:rsidRDefault="004A624C">
      <w:pPr>
        <w:rPr>
          <w:rFonts w:ascii="Arial" w:hAnsi="Arial" w:cs="Arial"/>
          <w:sz w:val="24"/>
          <w:szCs w:val="24"/>
        </w:rPr>
      </w:pPr>
    </w:p>
    <w:p w:rsidR="004A624C" w:rsidRDefault="004A624C">
      <w:pPr>
        <w:rPr>
          <w:rFonts w:ascii="Arial" w:hAnsi="Arial" w:cs="Arial"/>
          <w:sz w:val="24"/>
          <w:szCs w:val="24"/>
        </w:rPr>
      </w:pPr>
      <w:r>
        <w:rPr>
          <w:noProof/>
          <w:lang w:eastAsia="es-ES"/>
        </w:rPr>
        <w:drawing>
          <wp:inline distT="0" distB="0" distL="0" distR="0">
            <wp:extent cx="1352550" cy="1338461"/>
            <wp:effectExtent l="19050" t="0" r="0" b="0"/>
            <wp:docPr id="2" name="Imagen 1" descr="Comunicado del Consello Galego de Odontólogos e Estomatólogos - Colegio  Pontevedra Ouren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municado del Consello Galego de Odontólogos e Estomatólogos - Colegio  Pontevedra Ourense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r="494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5957" cy="13418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7443" w:rsidRPr="00B00877" w:rsidRDefault="004A624C">
      <w:pPr>
        <w:rPr>
          <w:rFonts w:ascii="Arial" w:hAnsi="Arial" w:cs="Arial"/>
          <w:b/>
          <w:color w:val="0099CC"/>
          <w:sz w:val="28"/>
          <w:szCs w:val="28"/>
        </w:rPr>
      </w:pPr>
      <w:proofErr w:type="spellStart"/>
      <w:r w:rsidRPr="00B00877">
        <w:rPr>
          <w:rFonts w:ascii="Arial" w:hAnsi="Arial" w:cs="Arial"/>
          <w:b/>
          <w:color w:val="0099CC"/>
          <w:sz w:val="28"/>
          <w:szCs w:val="28"/>
        </w:rPr>
        <w:t>Consello</w:t>
      </w:r>
      <w:proofErr w:type="spellEnd"/>
      <w:r w:rsidRPr="00B00877">
        <w:rPr>
          <w:rFonts w:ascii="Arial" w:hAnsi="Arial" w:cs="Arial"/>
          <w:b/>
          <w:color w:val="0099CC"/>
          <w:sz w:val="28"/>
          <w:szCs w:val="28"/>
        </w:rPr>
        <w:t xml:space="preserve"> </w:t>
      </w:r>
      <w:proofErr w:type="spellStart"/>
      <w:r w:rsidRPr="00B00877">
        <w:rPr>
          <w:rFonts w:ascii="Arial" w:hAnsi="Arial" w:cs="Arial"/>
          <w:b/>
          <w:color w:val="0099CC"/>
          <w:sz w:val="28"/>
          <w:szCs w:val="28"/>
        </w:rPr>
        <w:t>Galego</w:t>
      </w:r>
      <w:proofErr w:type="spellEnd"/>
      <w:r w:rsidRPr="00B00877">
        <w:rPr>
          <w:rFonts w:ascii="Arial" w:hAnsi="Arial" w:cs="Arial"/>
          <w:b/>
          <w:color w:val="0099CC"/>
          <w:sz w:val="28"/>
          <w:szCs w:val="28"/>
        </w:rPr>
        <w:t xml:space="preserve"> de Odontólogos y Estomatólogos</w:t>
      </w:r>
    </w:p>
    <w:p w:rsidR="004A624C" w:rsidRPr="00B00877" w:rsidRDefault="004A624C" w:rsidP="004A624C">
      <w:pPr>
        <w:jc w:val="both"/>
        <w:rPr>
          <w:rFonts w:ascii="Arial" w:hAnsi="Arial" w:cs="Arial"/>
          <w:sz w:val="24"/>
          <w:szCs w:val="24"/>
        </w:rPr>
      </w:pPr>
      <w:r w:rsidRPr="00B00877">
        <w:rPr>
          <w:rFonts w:ascii="Arial" w:hAnsi="Arial" w:cs="Arial"/>
          <w:sz w:val="24"/>
          <w:szCs w:val="24"/>
        </w:rPr>
        <w:t xml:space="preserve">Dos consideraciones son las importantes en cuanto a la aplicación del Real Decreto 487/2022 sobre requisitos sanitarios para la prevención y el control de la </w:t>
      </w:r>
      <w:proofErr w:type="spellStart"/>
      <w:r w:rsidRPr="00B00877">
        <w:rPr>
          <w:rFonts w:ascii="Arial" w:hAnsi="Arial" w:cs="Arial"/>
          <w:sz w:val="24"/>
          <w:szCs w:val="24"/>
        </w:rPr>
        <w:t>legionelosis</w:t>
      </w:r>
      <w:proofErr w:type="spellEnd"/>
      <w:r w:rsidRPr="00B00877">
        <w:rPr>
          <w:rFonts w:ascii="Arial" w:hAnsi="Arial" w:cs="Arial"/>
          <w:sz w:val="24"/>
          <w:szCs w:val="24"/>
        </w:rPr>
        <w:t>:</w:t>
      </w:r>
    </w:p>
    <w:p w:rsidR="004A624C" w:rsidRPr="00B00877" w:rsidRDefault="004A624C" w:rsidP="004A624C">
      <w:pPr>
        <w:jc w:val="both"/>
        <w:rPr>
          <w:rFonts w:ascii="Arial" w:hAnsi="Arial" w:cs="Arial"/>
          <w:b/>
          <w:color w:val="0099CC"/>
          <w:sz w:val="28"/>
          <w:szCs w:val="28"/>
        </w:rPr>
      </w:pPr>
      <w:r w:rsidRPr="00B00877">
        <w:rPr>
          <w:rFonts w:ascii="Arial" w:hAnsi="Arial" w:cs="Arial"/>
          <w:b/>
          <w:color w:val="0099CC"/>
          <w:sz w:val="28"/>
          <w:szCs w:val="28"/>
        </w:rPr>
        <w:t>Primera</w:t>
      </w:r>
    </w:p>
    <w:p w:rsidR="004A624C" w:rsidRPr="00B00877" w:rsidRDefault="004A624C" w:rsidP="004A624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00877">
        <w:rPr>
          <w:rFonts w:ascii="Arial" w:hAnsi="Arial" w:cs="Arial"/>
          <w:sz w:val="24"/>
          <w:szCs w:val="24"/>
        </w:rPr>
        <w:t xml:space="preserve">La desinfección en una clínica dental se podrá hacer con desinfectantes de uso hospitalario PT2 que se encuentren registrados para este uso de acuerdo con el Reglamento 528/2012, en el Registro de </w:t>
      </w:r>
      <w:proofErr w:type="spellStart"/>
      <w:r w:rsidRPr="00B00877">
        <w:rPr>
          <w:rFonts w:ascii="Arial" w:hAnsi="Arial" w:cs="Arial"/>
          <w:sz w:val="24"/>
          <w:szCs w:val="24"/>
        </w:rPr>
        <w:t>Biocidas</w:t>
      </w:r>
      <w:proofErr w:type="spellEnd"/>
      <w:r w:rsidRPr="00B00877">
        <w:rPr>
          <w:rFonts w:ascii="Arial" w:hAnsi="Arial" w:cs="Arial"/>
          <w:sz w:val="24"/>
          <w:szCs w:val="24"/>
        </w:rPr>
        <w:t xml:space="preserve"> de la Dirección General de Salud Pública o bien si la sustancia activa está en periodo de revisión, los autorizados por la Agencia Española de Medicamentos y Productos Sanitarios (AEMPS) para uso hospitalario.</w:t>
      </w:r>
    </w:p>
    <w:p w:rsidR="004A624C" w:rsidRPr="00B00877" w:rsidRDefault="004A624C" w:rsidP="004A624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00877">
        <w:rPr>
          <w:rFonts w:ascii="Arial" w:hAnsi="Arial" w:cs="Arial"/>
          <w:sz w:val="24"/>
          <w:szCs w:val="24"/>
        </w:rPr>
        <w:t>En cuanto a los desinfectantes a utilizar en el instrumental que este en contacto con el paciente, se utilizaran desinfectantes que cumplan lo dispuesto en el Real Decreto 1591/2009 por el que se regulan los productos sanitarios y deberán ser aplicados siguiendo los procedimientos que figuran en sus instrucciones de uso.</w:t>
      </w:r>
    </w:p>
    <w:p w:rsidR="004A624C" w:rsidRPr="00B00877" w:rsidRDefault="004A624C" w:rsidP="004A624C">
      <w:pPr>
        <w:autoSpaceDE w:val="0"/>
        <w:autoSpaceDN w:val="0"/>
        <w:adjustRightInd w:val="0"/>
        <w:spacing w:after="0" w:line="240" w:lineRule="auto"/>
        <w:jc w:val="both"/>
        <w:rPr>
          <w:rFonts w:ascii="CIDFont+F2" w:hAnsi="CIDFont+F2" w:cs="CIDFont+F2"/>
          <w:color w:val="0099CC"/>
          <w:sz w:val="28"/>
          <w:szCs w:val="28"/>
        </w:rPr>
      </w:pPr>
    </w:p>
    <w:p w:rsidR="004A624C" w:rsidRPr="00B00877" w:rsidRDefault="004A624C" w:rsidP="004A624C">
      <w:pPr>
        <w:autoSpaceDE w:val="0"/>
        <w:autoSpaceDN w:val="0"/>
        <w:adjustRightInd w:val="0"/>
        <w:spacing w:after="0" w:line="240" w:lineRule="auto"/>
        <w:jc w:val="both"/>
        <w:rPr>
          <w:rFonts w:ascii="CIDFont+F2" w:hAnsi="CIDFont+F2" w:cs="CIDFont+F2"/>
          <w:b/>
          <w:color w:val="0099CC"/>
          <w:sz w:val="28"/>
          <w:szCs w:val="28"/>
        </w:rPr>
      </w:pPr>
      <w:r w:rsidRPr="00B00877">
        <w:rPr>
          <w:rFonts w:ascii="CIDFont+F2" w:hAnsi="CIDFont+F2" w:cs="CIDFont+F2"/>
          <w:b/>
          <w:color w:val="0099CC"/>
          <w:sz w:val="28"/>
          <w:szCs w:val="28"/>
        </w:rPr>
        <w:t>Segunda</w:t>
      </w:r>
    </w:p>
    <w:p w:rsidR="004A624C" w:rsidRDefault="004A624C" w:rsidP="00B00877">
      <w:pPr>
        <w:autoSpaceDE w:val="0"/>
        <w:autoSpaceDN w:val="0"/>
        <w:adjustRightInd w:val="0"/>
        <w:spacing w:after="0" w:line="240" w:lineRule="auto"/>
        <w:jc w:val="both"/>
        <w:rPr>
          <w:rFonts w:ascii="CIDFont+F2" w:hAnsi="CIDFont+F2" w:cs="CIDFont+F2"/>
          <w:sz w:val="24"/>
          <w:szCs w:val="24"/>
        </w:rPr>
      </w:pPr>
    </w:p>
    <w:p w:rsidR="004A624C" w:rsidRPr="00B00877" w:rsidRDefault="004A624C" w:rsidP="00B0087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00877">
        <w:rPr>
          <w:rFonts w:ascii="Arial" w:hAnsi="Arial" w:cs="Arial"/>
          <w:sz w:val="24"/>
          <w:szCs w:val="24"/>
        </w:rPr>
        <w:t>En</w:t>
      </w:r>
      <w:r w:rsidR="00B00877">
        <w:rPr>
          <w:rFonts w:ascii="Arial" w:hAnsi="Arial" w:cs="Arial"/>
          <w:sz w:val="24"/>
          <w:szCs w:val="24"/>
        </w:rPr>
        <w:t xml:space="preserve"> el</w:t>
      </w:r>
      <w:r w:rsidRPr="00B00877">
        <w:rPr>
          <w:rFonts w:ascii="Arial" w:hAnsi="Arial" w:cs="Arial"/>
          <w:sz w:val="24"/>
          <w:szCs w:val="24"/>
        </w:rPr>
        <w:t xml:space="preserve"> Real Decreto 487/2022, no se establecen una lista positiva de titulaciones que, sobre la base a la formación curricular, les capacite para asumir las actividades y responsabilidades del Responsable Técnico del Plan, por lo tanto ninguno de los cursos existentes </w:t>
      </w:r>
      <w:proofErr w:type="spellStart"/>
      <w:r w:rsidRPr="00B00877">
        <w:rPr>
          <w:rFonts w:ascii="Arial" w:hAnsi="Arial" w:cs="Arial"/>
          <w:sz w:val="24"/>
          <w:szCs w:val="24"/>
        </w:rPr>
        <w:t>esta</w:t>
      </w:r>
      <w:proofErr w:type="spellEnd"/>
      <w:r w:rsidRPr="00B00877">
        <w:rPr>
          <w:rFonts w:ascii="Arial" w:hAnsi="Arial" w:cs="Arial"/>
          <w:sz w:val="24"/>
          <w:szCs w:val="24"/>
        </w:rPr>
        <w:t xml:space="preserve"> acreditado para tal </w:t>
      </w:r>
      <w:proofErr w:type="spellStart"/>
      <w:r w:rsidRPr="00B00877">
        <w:rPr>
          <w:rFonts w:ascii="Arial" w:hAnsi="Arial" w:cs="Arial"/>
          <w:sz w:val="24"/>
          <w:szCs w:val="24"/>
        </w:rPr>
        <w:t>fín</w:t>
      </w:r>
      <w:proofErr w:type="spellEnd"/>
      <w:r w:rsidRPr="00B00877">
        <w:rPr>
          <w:rFonts w:ascii="Arial" w:hAnsi="Arial" w:cs="Arial"/>
          <w:sz w:val="24"/>
          <w:szCs w:val="24"/>
        </w:rPr>
        <w:t>.</w:t>
      </w:r>
    </w:p>
    <w:p w:rsidR="004A624C" w:rsidRDefault="004A624C" w:rsidP="00B0087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00877">
        <w:rPr>
          <w:rFonts w:ascii="Arial" w:hAnsi="Arial" w:cs="Arial"/>
          <w:sz w:val="24"/>
          <w:szCs w:val="24"/>
        </w:rPr>
        <w:t>El requisito que se establece se recoge apartado 4 del artículo 18, se refiere a que la</w:t>
      </w:r>
      <w:r w:rsidR="00B00877" w:rsidRPr="00B00877">
        <w:rPr>
          <w:rFonts w:ascii="Arial" w:hAnsi="Arial" w:cs="Arial"/>
          <w:sz w:val="24"/>
          <w:szCs w:val="24"/>
        </w:rPr>
        <w:t xml:space="preserve"> </w:t>
      </w:r>
      <w:r w:rsidRPr="00B00877">
        <w:rPr>
          <w:rFonts w:ascii="Arial" w:hAnsi="Arial" w:cs="Arial"/>
          <w:sz w:val="24"/>
          <w:szCs w:val="24"/>
        </w:rPr>
        <w:t>persona responsable técnica del PPCL o PSL deberá contar con la formación y los</w:t>
      </w:r>
      <w:r w:rsidR="00B00877" w:rsidRPr="00B00877">
        <w:rPr>
          <w:rFonts w:ascii="Arial" w:hAnsi="Arial" w:cs="Arial"/>
          <w:sz w:val="24"/>
          <w:szCs w:val="24"/>
        </w:rPr>
        <w:t xml:space="preserve"> </w:t>
      </w:r>
      <w:r w:rsidRPr="00B00877">
        <w:rPr>
          <w:rFonts w:ascii="Arial" w:hAnsi="Arial" w:cs="Arial"/>
          <w:sz w:val="24"/>
          <w:szCs w:val="24"/>
        </w:rPr>
        <w:t>conocimientos suficientes para desempeñar las actividades establecidas en el artículo 5</w:t>
      </w:r>
      <w:r w:rsidR="00B00877" w:rsidRPr="00B00877">
        <w:rPr>
          <w:rFonts w:ascii="Arial" w:hAnsi="Arial" w:cs="Arial"/>
          <w:sz w:val="24"/>
          <w:szCs w:val="24"/>
        </w:rPr>
        <w:t xml:space="preserve"> de este Real Decreto, y por lo tanto poder acreditar que ha recibido la formación adecuada en su centro de trabajo.</w:t>
      </w:r>
    </w:p>
    <w:p w:rsidR="00B00877" w:rsidRPr="00B00877" w:rsidRDefault="00B00877" w:rsidP="00B0087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Adjuntamos un modelo de test que puede ser utilizado por los sanitarios y colaboradores de los centros de odontología, para certificar la formación recibida sobre el control y prevención de la </w:t>
      </w:r>
      <w:proofErr w:type="spellStart"/>
      <w:r>
        <w:rPr>
          <w:rFonts w:ascii="Arial" w:hAnsi="Arial" w:cs="Arial"/>
          <w:sz w:val="24"/>
          <w:szCs w:val="24"/>
        </w:rPr>
        <w:t>legionelosis</w:t>
      </w:r>
      <w:proofErr w:type="spellEnd"/>
      <w:r>
        <w:rPr>
          <w:rFonts w:ascii="Arial" w:hAnsi="Arial" w:cs="Arial"/>
          <w:sz w:val="24"/>
          <w:szCs w:val="24"/>
        </w:rPr>
        <w:t xml:space="preserve"> así como en la utilización del material necesario para llevarla a cabo</w:t>
      </w:r>
    </w:p>
    <w:p w:rsidR="00B00877" w:rsidRDefault="00B00877" w:rsidP="00B0087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Un requisito adicional, aunque no obligatorio </w:t>
      </w:r>
      <w:r w:rsidRPr="00B00877">
        <w:rPr>
          <w:rFonts w:ascii="Arial" w:hAnsi="Arial" w:cs="Arial"/>
          <w:sz w:val="24"/>
          <w:szCs w:val="24"/>
        </w:rPr>
        <w:t>en los tratamie</w:t>
      </w:r>
      <w:r>
        <w:rPr>
          <w:rFonts w:ascii="Arial" w:hAnsi="Arial" w:cs="Arial"/>
          <w:sz w:val="24"/>
          <w:szCs w:val="24"/>
        </w:rPr>
        <w:t xml:space="preserve">ntos con productos </w:t>
      </w:r>
      <w:proofErr w:type="spellStart"/>
      <w:r>
        <w:rPr>
          <w:rFonts w:ascii="Arial" w:hAnsi="Arial" w:cs="Arial"/>
          <w:sz w:val="24"/>
          <w:szCs w:val="24"/>
        </w:rPr>
        <w:t>biocidas</w:t>
      </w:r>
      <w:proofErr w:type="spellEnd"/>
      <w:r>
        <w:rPr>
          <w:rFonts w:ascii="Arial" w:hAnsi="Arial" w:cs="Arial"/>
          <w:sz w:val="24"/>
          <w:szCs w:val="24"/>
        </w:rPr>
        <w:t xml:space="preserve">, no </w:t>
      </w:r>
      <w:r w:rsidRPr="00B00877">
        <w:rPr>
          <w:rFonts w:ascii="Arial" w:hAnsi="Arial" w:cs="Arial"/>
          <w:sz w:val="24"/>
          <w:szCs w:val="24"/>
        </w:rPr>
        <w:t>considerados</w:t>
      </w:r>
      <w:r>
        <w:rPr>
          <w:rFonts w:ascii="Arial" w:hAnsi="Arial" w:cs="Arial"/>
          <w:sz w:val="24"/>
          <w:szCs w:val="24"/>
        </w:rPr>
        <w:t xml:space="preserve"> </w:t>
      </w:r>
      <w:r w:rsidRPr="00B00877">
        <w:rPr>
          <w:rFonts w:ascii="Arial" w:hAnsi="Arial" w:cs="Arial"/>
          <w:sz w:val="24"/>
          <w:szCs w:val="24"/>
        </w:rPr>
        <w:t>productos sanitarios, es lo establecido en el artículo 5 del Real Decreto 830/2010, de</w:t>
      </w:r>
      <w:r>
        <w:rPr>
          <w:rFonts w:ascii="Arial" w:hAnsi="Arial" w:cs="Arial"/>
          <w:sz w:val="24"/>
          <w:szCs w:val="24"/>
        </w:rPr>
        <w:t xml:space="preserve"> </w:t>
      </w:r>
      <w:r w:rsidRPr="00B00877">
        <w:rPr>
          <w:rFonts w:ascii="Arial" w:hAnsi="Arial" w:cs="Arial"/>
          <w:sz w:val="24"/>
          <w:szCs w:val="24"/>
        </w:rPr>
        <w:t xml:space="preserve">25 de junio, por el que se establece la </w:t>
      </w:r>
      <w:r w:rsidRPr="00B00877">
        <w:rPr>
          <w:rFonts w:ascii="Arial" w:hAnsi="Arial" w:cs="Arial"/>
          <w:sz w:val="24"/>
          <w:szCs w:val="24"/>
        </w:rPr>
        <w:lastRenderedPageBreak/>
        <w:t>normativa reguladora de la capacitación para</w:t>
      </w:r>
      <w:r>
        <w:rPr>
          <w:rFonts w:ascii="Arial" w:hAnsi="Arial" w:cs="Arial"/>
          <w:sz w:val="24"/>
          <w:szCs w:val="24"/>
        </w:rPr>
        <w:t xml:space="preserve"> </w:t>
      </w:r>
      <w:r w:rsidRPr="00B00877">
        <w:rPr>
          <w:rFonts w:ascii="Arial" w:hAnsi="Arial" w:cs="Arial"/>
          <w:sz w:val="24"/>
          <w:szCs w:val="24"/>
        </w:rPr>
        <w:t xml:space="preserve">realizar tratamientos con </w:t>
      </w:r>
      <w:proofErr w:type="spellStart"/>
      <w:r w:rsidRPr="00B00877">
        <w:rPr>
          <w:rFonts w:ascii="Arial" w:hAnsi="Arial" w:cs="Arial"/>
          <w:sz w:val="24"/>
          <w:szCs w:val="24"/>
        </w:rPr>
        <w:t>biocidas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:rsidR="00B00877" w:rsidRDefault="00B00877" w:rsidP="00B0087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Es recomendable que uno de los integrantes del equipo de la clínica dental sea responsable de todas estas acciones.</w:t>
      </w:r>
    </w:p>
    <w:p w:rsidR="00B00877" w:rsidRDefault="00B00877" w:rsidP="00B0087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00877" w:rsidRDefault="00B00877" w:rsidP="00B0087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Consello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Galego</w:t>
      </w:r>
      <w:proofErr w:type="spellEnd"/>
      <w:r>
        <w:rPr>
          <w:rFonts w:ascii="Arial" w:hAnsi="Arial" w:cs="Arial"/>
          <w:sz w:val="24"/>
          <w:szCs w:val="24"/>
        </w:rPr>
        <w:t xml:space="preserve"> de Odontólogos y Estomatólogos</w:t>
      </w:r>
    </w:p>
    <w:p w:rsidR="00B00877" w:rsidRDefault="00B00877" w:rsidP="00B0087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Enero de 2024</w:t>
      </w:r>
    </w:p>
    <w:p w:rsidR="00B00877" w:rsidRDefault="00B00877" w:rsidP="00B0087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00877" w:rsidRPr="00B00877" w:rsidRDefault="00B00877" w:rsidP="00B0087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A624C" w:rsidRDefault="0024755A">
      <w:pPr>
        <w:rPr>
          <w:rFonts w:ascii="Arial" w:hAnsi="Arial" w:cs="Arial"/>
          <w:sz w:val="24"/>
          <w:szCs w:val="24"/>
        </w:rPr>
      </w:pPr>
      <w:r w:rsidRPr="0024755A">
        <w:rPr>
          <w:rFonts w:ascii="Arial" w:hAnsi="Arial" w:cs="Arial"/>
          <w:sz w:val="24"/>
          <w:szCs w:val="24"/>
        </w:rPr>
        <w:drawing>
          <wp:inline distT="0" distB="0" distL="0" distR="0">
            <wp:extent cx="781050" cy="772914"/>
            <wp:effectExtent l="19050" t="0" r="0" b="0"/>
            <wp:docPr id="4" name="Imagen 1" descr="Comunicado del Consello Galego de Odontólogos e Estomatólogos - Colegio  Pontevedra Ouren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municado del Consello Galego de Odontólogos e Estomatólogos - Colegio  Pontevedra Ourense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r="494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3017" cy="7748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624C" w:rsidRDefault="004A624C">
      <w:pPr>
        <w:rPr>
          <w:rFonts w:ascii="Arial" w:hAnsi="Arial" w:cs="Arial"/>
          <w:sz w:val="24"/>
          <w:szCs w:val="24"/>
        </w:rPr>
      </w:pPr>
    </w:p>
    <w:p w:rsidR="004A624C" w:rsidRDefault="004A624C">
      <w:pPr>
        <w:rPr>
          <w:rFonts w:ascii="Arial" w:hAnsi="Arial" w:cs="Arial"/>
          <w:sz w:val="24"/>
          <w:szCs w:val="24"/>
        </w:rPr>
      </w:pPr>
    </w:p>
    <w:p w:rsidR="004A624C" w:rsidRDefault="004A624C">
      <w:pPr>
        <w:rPr>
          <w:rFonts w:ascii="Arial" w:hAnsi="Arial" w:cs="Arial"/>
          <w:sz w:val="24"/>
          <w:szCs w:val="24"/>
        </w:rPr>
      </w:pPr>
    </w:p>
    <w:p w:rsidR="004A624C" w:rsidRPr="004A624C" w:rsidRDefault="004A624C" w:rsidP="004A624C">
      <w:pPr>
        <w:rPr>
          <w:rFonts w:ascii="Arial" w:hAnsi="Arial" w:cs="Arial"/>
          <w:sz w:val="24"/>
          <w:szCs w:val="24"/>
        </w:rPr>
      </w:pPr>
    </w:p>
    <w:sectPr w:rsidR="004A624C" w:rsidRPr="004A624C" w:rsidSect="0014744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IDFont+F2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A624C"/>
    <w:rsid w:val="00147443"/>
    <w:rsid w:val="0024755A"/>
    <w:rsid w:val="004A624C"/>
    <w:rsid w:val="00B008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744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A62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A624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373</Words>
  <Characters>2053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4</cp:revision>
  <dcterms:created xsi:type="dcterms:W3CDTF">2024-10-02T10:06:00Z</dcterms:created>
  <dcterms:modified xsi:type="dcterms:W3CDTF">2024-10-02T10:26:00Z</dcterms:modified>
</cp:coreProperties>
</file>